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81" w:rsidRDefault="00EC7281" w:rsidP="00EC7281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  <w14:numSpacing w14:val="default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  <w14:numSpacing w14:val="default"/>
        </w:rPr>
        <w:t>СВОДНЫЙ ОТЧЕТ</w:t>
      </w:r>
    </w:p>
    <w:p w:rsidR="00EC7281" w:rsidRDefault="00EC7281" w:rsidP="00EC7281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  <w14:numSpacing w14:val="default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  <w14:numSpacing w14:val="default"/>
        </w:rPr>
        <w:t>к проекту муниципального нормативного правового акта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1. ОБЩАЯ ИНФОРМАЦИЯ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1.1. Разработчик: администрация </w:t>
      </w:r>
      <w:proofErr w:type="spellStart"/>
      <w:r>
        <w:rPr>
          <w:rFonts w:ascii="Times New Roman" w:hAnsi="Times New Roman"/>
          <w:sz w:val="24"/>
          <w:szCs w:val="24"/>
          <w14:numSpacing w14:val="default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  <w14:numSpacing w14:val="default"/>
        </w:rPr>
        <w:t xml:space="preserve"> городского поселения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1.2. Вид (форма) и наименование проекта муниципального нормативного правового акта: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14:numSpacing w14:val="default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  <w14:numSpacing w14:val="default"/>
        </w:rPr>
        <w:t xml:space="preserve"> городского поселения «</w:t>
      </w:r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городского поселения от 30.04.2019 года №266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городского поселения №1361 от 30.11.2017 года»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1.3. Краткое описание проблемы, на решение которой направлено предлагаемое правовое регулирование: </w:t>
      </w:r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реализация мероприятий по благоустройству дворовых территорий, территории которых находятся полностью или частично в частной собственности. </w:t>
      </w:r>
    </w:p>
    <w:p w:rsidR="00EC7281" w:rsidRDefault="00EC7281" w:rsidP="00EC72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1.4. Основание для разработки проекта муниципального нормативного правового акта: п</w:t>
      </w:r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остановление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EC7281" w:rsidRDefault="00EC7281" w:rsidP="00EC72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1.5. Описание целей предлагаемого правового регулирования:</w:t>
      </w:r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приведение Порядка предоставления субсидии </w:t>
      </w:r>
      <w:bookmarkStart w:id="0" w:name="_Hlk84227319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городского поселения №1361 от 30.11.2017 года,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РФ от 18.09.2020 года №1492.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1.6. Описание концепции предлагаемого правового регулирования: определение механизма субсидирования субъектов</w:t>
      </w:r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юридических лиц (за исключением субсидий государственным (муниципальным) учреждениям), индивидуальных предпринимателей, а также физических лиц – производителям товаров, работ, услуг</w:t>
      </w:r>
      <w:r>
        <w:rPr>
          <w:rFonts w:ascii="Times New Roman" w:hAnsi="Times New Roman"/>
          <w:sz w:val="24"/>
          <w:szCs w:val="24"/>
          <w14:numSpacing w14:val="default"/>
        </w:rPr>
        <w:t xml:space="preserve">. Участие в отборе по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муниципальной программы «Формирование современной городской среды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муниципального образования на 2018-2024 годы»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1.7. Контактная информация исполнителя (исполнителей) разработчика: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Ф.И.О.: Осипова Дарья Сергеевна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Должность: заведующий отделом дорожного хозяйства, благоустройства, транспорта и связи администрации </w:t>
      </w:r>
      <w:proofErr w:type="spellStart"/>
      <w:r>
        <w:rPr>
          <w:rFonts w:ascii="Times New Roman" w:hAnsi="Times New Roman"/>
          <w:sz w:val="24"/>
          <w:szCs w:val="24"/>
          <w14:numSpacing w14:val="default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  <w14:numSpacing w14:val="default"/>
        </w:rPr>
        <w:t xml:space="preserve"> городского поселения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lastRenderedPageBreak/>
        <w:t>Контактные телефоны: 8 (39544) 52-9-10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Адрес электронной почты: ds.osipova@admgorod.slud.ru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2. ОПИСАНИЕ ВЫЯВЛЕННОЙ ПРОБЛЕМЫ, НА РЕШЕНИЕ КОТОРОЙ НАПРАВЛЕН ПРЕДЛАГАЕМЫЙ ПРОЕКТ МУНИЦИПАЛЬНОГО НОРМАТИВНОГО ПРАВОВОГО АКТА, ОЦЕНКА НЕГАТИВНЫХ ПОСЛЕДСТВИЙ, ВОЗНИКАЮЩИХ В СВЯЗИ С НАЛИЧИЕМ РАССМАТРИВАЕМОЙ ПРОБЛЕМЫ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2.1. Подробное описание выявленной проблемы, на решение которой направлено предлагаемое правовое регулирование, условий и факторов ее существования: </w:t>
      </w:r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реализация мероприятий по благоустройству дворовых территорий, территории которых находятся полностью или частично в частной собственности.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2.2. Негативные последствия, возникающие в связи с наличием выявленной проблемы: возможное несоблюдение сроков реализации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  <w14:numSpacing w14:val="default"/>
        </w:rPr>
        <w:t>Программы, принятой во исполнение федерального проекта «Формирование комфортной городской среды» на 2018 - 2024 годы, входящего в состав национального проекта «Жилье и городская среда».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выявлены несоответствия действующего нормативно-правового акта администрации </w:t>
      </w:r>
      <w:proofErr w:type="spellStart"/>
      <w:r>
        <w:rPr>
          <w:rFonts w:ascii="Times New Roman" w:hAnsi="Times New Roman"/>
          <w:sz w:val="24"/>
          <w:szCs w:val="24"/>
          <w14:numSpacing w14:val="default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  <w14:numSpacing w14:val="default"/>
        </w:rPr>
        <w:t xml:space="preserve"> городского поселения, в связи с этим необходимо внести изменения с целью приведения в соответствие.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2.4. Описание условий, при которых проблема может быть решена в целом без вмешательства со стороны органов местного самоуправления муниципального образования: -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2.5. Источники данных: </w:t>
      </w:r>
      <w:r>
        <w:rPr>
          <w:rFonts w:ascii="Times New Roman" w:eastAsiaTheme="minorHAnsi" w:hAnsi="Times New Roman"/>
          <w:sz w:val="24"/>
          <w:szCs w:val="24"/>
          <w14:numSpacing w14:val="default"/>
        </w:rPr>
        <w:t>Федеральный закон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4"/>
          <w:szCs w:val="24"/>
          <w14:numSpacing w14:val="default"/>
        </w:rPr>
        <w:t xml:space="preserve">, "Бюджетный кодекс Российской Федерации" от 31.07.1998 N 145-ФЗ, постановление </w:t>
      </w:r>
      <w:r>
        <w:rPr>
          <w:rFonts w:ascii="Times New Roman" w:eastAsiaTheme="minorHAnsi" w:hAnsi="Times New Roman"/>
          <w:sz w:val="24"/>
          <w:szCs w:val="24"/>
          <w14:numSpacing w14:val="default"/>
        </w:rPr>
        <w:t>Правительства РФ от 18 сентября 2020 г.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2.6. Иная информация о проблеме: -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3. АНАЛИЗ ОПЫТА ОРГАНОВ МЕСТНОГО САМОУПРАВЛЕНИЯ ДРУГИХ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МУНИЦИПАЛЬНЫХ ОБРАЗОВАНИЙ ПО РЕШЕНИЮ АНАЛОГИЧНЫХ ПРОБЛЕМ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3.1. Содержание опыта органов местного самоуправления других муниципальных образований по решению аналогичных проблем: использован модельный правовой акт администрации города Братска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3.2. Источники </w:t>
      </w:r>
      <w:proofErr w:type="gramStart"/>
      <w:r>
        <w:rPr>
          <w:rFonts w:ascii="Times New Roman" w:hAnsi="Times New Roman"/>
          <w:sz w:val="24"/>
          <w:szCs w:val="24"/>
          <w14:numSpacing w14:val="default"/>
        </w:rPr>
        <w:t>данных:  консультант</w:t>
      </w:r>
      <w:proofErr w:type="gramEnd"/>
      <w:r>
        <w:rPr>
          <w:rFonts w:ascii="Times New Roman" w:hAnsi="Times New Roman"/>
          <w:sz w:val="24"/>
          <w:szCs w:val="24"/>
          <w14:numSpacing w14:val="default"/>
        </w:rPr>
        <w:t xml:space="preserve"> плюс.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4.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ИРКУТСКОЙ ОБЛАСТИ, ПРАВИТЕЛЬСТВА ИРКУТСКОЙ ОБЛАСТИ, ОРГАНОВ МЕСТНОГО САМОУПРАВЛЕНИЯ СЛЮДЯНСКОГО МУНИЦИПАЛЬНОГО ОБРАЗОВАНИЯ</w:t>
      </w:r>
      <w:r>
        <w:rPr>
          <w:rFonts w:ascii="Times New Roman" w:hAnsi="Times New Roman"/>
          <w:i/>
          <w:sz w:val="24"/>
          <w:szCs w:val="24"/>
          <w14:numSpacing w14:val="default"/>
        </w:rPr>
        <w:t xml:space="preserve">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4.1. Цели и установленные сроки их достижения предлагаемого регулирования: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заключение соглашений в срок до 01.11.2021 года.</w:t>
      </w:r>
    </w:p>
    <w:p w:rsidR="00EC7281" w:rsidRDefault="00EC7281" w:rsidP="00EC72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lastRenderedPageBreak/>
        <w:t xml:space="preserve">4.2.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 Российской  Федерации, Губернатора Иркутской области, Правительства Иркутской области,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  <w14:numSpacing w14:val="default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  <w14:numSpacing w14:val="default"/>
        </w:rPr>
        <w:t xml:space="preserve"> муниципального образования: </w:t>
      </w:r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приведение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 по выполнению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муниципального образования на 2018-2024 годы», утвержденной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городского поселения №1361 от 30.11.2017 года,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РФ от 18.09.2020 года №1492.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4.3. Иная информация о целях предлагаемого регулирования:  -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5. ОПИСАНИЕ ПРЕДЛАГАЕМОГО РЕГУЛИРОВАНИЯ И ИНЫХ ВОЗМОЖНЫХ СПОСОБОВ РЕШЕНИЯ ПРОБЛЕМЫ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5.1. Описание предлагаемого способа решения выявленной проблемы и преодоления связанных с ней негативных последствий: предоставление субсидии </w:t>
      </w:r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на возмещение затрат на выполнение работ по благоустройству дворовых территорий в рамках муниципальной программы «Формирование современной городской среды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муниципального образования на 2018-2024 годы» (далее программа)</w:t>
      </w:r>
      <w:r>
        <w:rPr>
          <w:rFonts w:ascii="Times New Roman" w:hAnsi="Times New Roman"/>
          <w:sz w:val="24"/>
          <w:szCs w:val="24"/>
          <w14:numSpacing w14:val="default"/>
        </w:rPr>
        <w:t xml:space="preserve"> 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5.2. Описание иных способов решения проблемы (с указанием того, каким образом каждым из способов могла бы быть решена проблема): в связи с тем, что вопрос касается дворовых территорий, территории которых частично или полностью находятся в частной собственности, механизма финансирования реализации Программы, кроме субсидирования, не установлены действующим законодательством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5.3. Обоснование выбора предлагаемого способа решения проблемы: в соответствие с "Бюджетным кодексом Российской Федерации" от 31.07.1998 N 145-ФЗ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5.4. Определение и обоснование степени регулирующего воздействия предлагаемого способа правового регулирования: оптимальная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5.5. Иная информация о предлагаемом способе решения проблемы: -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6.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6.1. Группа и количество участников отношений: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  <w14:numSpacing w14:val="default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юридические лица, индивидуальные предприниматели, физические лица - производители товаров, работ, услуг, уполномоченные решением общего собрания собственников помещений в многоквартирном доме, дворовая территория которого включена в адресный перечень и образована земельными участками, находящимися полностью или частично в частной собственности, управляющие организации (юридические лица независимо от организационно-правовой формы (за исключением государственных (муниципальных) </w:t>
      </w:r>
      <w:r>
        <w:rPr>
          <w:rFonts w:ascii="Times New Roman" w:eastAsia="Times New Roman" w:hAnsi="Times New Roman"/>
          <w:bCs/>
          <w:sz w:val="24"/>
          <w:szCs w:val="24"/>
          <w:lang w:eastAsia="ru-RU"/>
          <w14:numSpacing w14:val="default"/>
        </w:rPr>
        <w:lastRenderedPageBreak/>
        <w:t xml:space="preserve">учреждений), осуществляющих деятельность на территории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  <w14:numSpacing w14:val="default"/>
        </w:rPr>
        <w:t>Слюдянского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  <w14:numSpacing w14:val="default"/>
        </w:rPr>
        <w:t xml:space="preserve"> муниципального образования.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6.2. Источники данных: протоколы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  <w14:numSpacing w14:val="default"/>
        </w:rPr>
        <w:t>бщего собрания собственников помещений в многоквартирном доме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7. НОВЫЕ ФУНКЦИИ, ПОЛНОМОЧИЯ И ОБЯЗАННОСТИ ОРГАНОВ МЕСТНОГО САМОУПРАВЛЕНИЯ СЛЮДЯНСКОГО МУНИЦИПАЛЬНОГО ОБРАЗОВАНИЯ</w:t>
      </w:r>
      <w:r>
        <w:rPr>
          <w:rFonts w:ascii="Times New Roman" w:hAnsi="Times New Roman"/>
          <w:i/>
          <w:sz w:val="24"/>
          <w:szCs w:val="24"/>
          <w14:numSpacing w14:val="default"/>
        </w:rPr>
        <w:t xml:space="preserve"> </w:t>
      </w:r>
      <w:r>
        <w:rPr>
          <w:rFonts w:ascii="Times New Roman" w:hAnsi="Times New Roman"/>
          <w:sz w:val="24"/>
          <w:szCs w:val="24"/>
          <w14:numSpacing w14:val="default"/>
        </w:rPr>
        <w:t>ИЛИ СВЕДЕНИЯ ОБ ИХ ИЗМЕНЕНИИ, А ТАКЖЕ ПОРЯДОК ИХ РЕАЛИЗАЦИИ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14:numSpacing w14:val="default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7"/>
        <w:gridCol w:w="3345"/>
        <w:gridCol w:w="2551"/>
      </w:tblGrid>
      <w:tr w:rsidR="00EC7281" w:rsidTr="00EC728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новых или изменения существующих функций, полномочий и обязанностей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EC7281" w:rsidTr="00EC7281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органа:</w:t>
            </w:r>
          </w:p>
        </w:tc>
      </w:tr>
      <w:tr w:rsidR="00EC7281" w:rsidTr="00EC728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</w:p>
        </w:tc>
      </w:tr>
    </w:tbl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8. ОЦЕНКА СООТВЕТСТВУЮЩИХ РАСХОДОВ (ДОХОДОВ) МЕСТНОГО БЮДЖЕТА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14:numSpacing w14:val="default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7"/>
        <w:gridCol w:w="3345"/>
        <w:gridCol w:w="2551"/>
      </w:tblGrid>
      <w:tr w:rsidR="00EC7281" w:rsidTr="00EC728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новой(ого) или изменяемой(ого) функции, полномочия и обязанности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видов расходов (дохода)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Количественная оценка расходов (доходов)</w:t>
            </w:r>
          </w:p>
        </w:tc>
      </w:tr>
      <w:tr w:rsidR="00EC7281" w:rsidTr="00EC7281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</w:t>
            </w:r>
          </w:p>
        </w:tc>
      </w:tr>
      <w:tr w:rsidR="00EC7281" w:rsidTr="00EC7281"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Единовременные расходы в _________ г. (год возникновения)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281" w:rsidTr="00EC7281">
        <w:tc>
          <w:tcPr>
            <w:tcW w:w="9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81" w:rsidRDefault="00EC7281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Периодические расходы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281" w:rsidTr="00EC7281">
        <w:tc>
          <w:tcPr>
            <w:tcW w:w="9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81" w:rsidRDefault="00EC7281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Возможные доходы за период 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281" w:rsidTr="00EC7281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281" w:rsidTr="00EC7281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281" w:rsidTr="00EC7281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7281" w:rsidTr="00EC7281"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сведения о расходах (доходах) местного бюджета: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8.1. Источники данных:  -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9.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14:numSpacing w14:val="default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7"/>
        <w:gridCol w:w="3345"/>
        <w:gridCol w:w="2551"/>
      </w:tblGrid>
      <w:tr w:rsidR="00EC7281" w:rsidTr="00EC728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Группа участников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новых или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изменения содержания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существующих обязанностей и ограничений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организации исполнения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обязанностей и ограничений</w:t>
            </w:r>
          </w:p>
        </w:tc>
      </w:tr>
      <w:tr w:rsidR="00EC7281" w:rsidTr="00EC728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 w:rsidP="00BA24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</w:p>
        </w:tc>
      </w:tr>
    </w:tbl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10.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14:numSpacing w14:val="default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7"/>
        <w:gridCol w:w="3345"/>
        <w:gridCol w:w="2570"/>
      </w:tblGrid>
      <w:tr w:rsidR="00EC7281" w:rsidTr="00EC728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участников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новых или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изменения содержания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существующих обязанностей и ограничений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и оценка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видов расходов</w:t>
            </w:r>
          </w:p>
        </w:tc>
      </w:tr>
      <w:tr w:rsidR="00EC7281" w:rsidTr="00EC728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отсутствуют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</w:p>
        </w:tc>
      </w:tr>
    </w:tbl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10.1. Источники данных: __________________________________________________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11.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РЕШЕНИЯ ВЫЯВЛЕННОЙ ПРОБЛЕМЫ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14:numSpacing w14:val="default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2"/>
        <w:gridCol w:w="1758"/>
        <w:gridCol w:w="2722"/>
        <w:gridCol w:w="1988"/>
      </w:tblGrid>
      <w:tr w:rsidR="00EC7281" w:rsidTr="00EC728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Степень контроля рисков</w:t>
            </w:r>
          </w:p>
        </w:tc>
      </w:tr>
      <w:tr w:rsidR="00EC7281" w:rsidTr="00EC728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Риски отсутствуют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11.1. Источники данных: -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12.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12.1. Предполагаемая дата вступления в силу проекта акта: «15» сентября 2021 г.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12.2. Необходимость установления переходного периода и (или) отсрочки введения предлагаемого регулирования: нет.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12.3. Срок переходного периода действия муниципального нормативного правового акта (если есть необходимость): - (дней с момента принятия проекта муниципального нормативного правового акта).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lastRenderedPageBreak/>
        <w:t>12.4. Необходимость распространения предлагаемого регулирования на ранее возникшие отношения: нет.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12.5. Срок отсрочки вступления в силу муниципального нормативного правового акта (если есть необходимость): - (дней до момента вступления в силу проекта муниципального нормативного правового акта).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12.6.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отношения: -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EC7281" w:rsidRDefault="00EC7281" w:rsidP="00EC72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14:numSpacing w14:val="default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1531"/>
        <w:gridCol w:w="1475"/>
        <w:gridCol w:w="1928"/>
        <w:gridCol w:w="2159"/>
      </w:tblGrid>
      <w:tr w:rsidR="00EC7281" w:rsidTr="00EC728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для достижения целей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Сроки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Объем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</w:p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</w:tr>
      <w:tr w:rsidR="00EC7281" w:rsidTr="00EC728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81" w:rsidRDefault="00EC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13.1.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 установлен.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14. СВЕДЕНИЯ О ПРОВЕДЕНИИ ПУБЛИЧНЫХ КОНСУЛЬТАЦИЙ ПО ПРОЕКТУ МУНИЦИПАЛЬНОГО НОРМАТИВНОГО ПРАВОВОГО АКТА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14.1. Полный электронный адрес раздела (страницы) </w:t>
      </w:r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официального сайта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>Слюдянсокго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  <w14:numSpacing w14:val="default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  <w14:numSpacing w14:val="default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  <w14:numSpacing w14:val="default"/>
        </w:rPr>
        <w:t xml:space="preserve">, где размещен проект муниципального нормативного правового акта: https://www.gorod-sludyanka.ru/qa/966.html.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14.2. Срок, в течение которого в рамках публичных консультаций разработчиком принимались предложения и замечания заинтересованных лиц: начало: «15» июня 2021 г.; окончание: «02» июля 2021 г.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14.3. Сведения о заинтересованных лицах, представивших предложения и замечания: предложения и замечания от заинтересованных лиц, отсутствуют.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14.4. Иные сведения о проведении публичных консультаций: -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>15. ИНЫЕ СВЕДЕНИЯ, КОТОРЫЕ, ПО МНЕНИЮ РАЗРАБОТЧИКА, ПОЗВОЛЯЮТ ОЦЕНИТЬ НЕОБХОДИМОСТЬ ПРЕДЛАГАЕМОГО РЕГУЛИРОВАНИЯ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14:numSpacing w14:val="default"/>
        </w:rPr>
      </w:pP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15.1. Иные необходимые, по мнению разработчика, сведения: - </w:t>
      </w:r>
    </w:p>
    <w:p w:rsidR="00EC7281" w:rsidRDefault="00EC7281" w:rsidP="00EC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14:numSpacing w14:val="default"/>
        </w:rPr>
      </w:pPr>
      <w:r>
        <w:rPr>
          <w:rFonts w:ascii="Times New Roman" w:hAnsi="Times New Roman"/>
          <w:sz w:val="24"/>
          <w:szCs w:val="24"/>
          <w14:numSpacing w14:val="default"/>
        </w:rPr>
        <w:t xml:space="preserve">15.2. Источники данных:  - </w:t>
      </w:r>
    </w:p>
    <w:p w:rsidR="00EC7281" w:rsidRDefault="00EC7281" w:rsidP="00EC7281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  <w14:numSpacing w14:val="defaul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510"/>
        <w:gridCol w:w="284"/>
        <w:gridCol w:w="355"/>
        <w:gridCol w:w="454"/>
        <w:gridCol w:w="1345"/>
      </w:tblGrid>
      <w:tr w:rsidR="00EC7281" w:rsidTr="00EC7281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Сендзяк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454" w:type="dxa"/>
            <w:vAlign w:val="bottom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7281" w:rsidRDefault="00EC72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bookmarkStart w:id="1" w:name="_GoBack"/>
            <w:bookmarkEnd w:id="1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7281" w:rsidRDefault="00EC728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81" w:rsidTr="00EC7281">
        <w:trPr>
          <w:cantSplit/>
        </w:trPr>
        <w:tc>
          <w:tcPr>
            <w:tcW w:w="3374" w:type="dxa"/>
            <w:hideMark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454" w:type="dxa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EC7281" w:rsidRDefault="00EC72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10" w:type="dxa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:rsidR="00EC7281" w:rsidRDefault="00EC728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hideMark/>
          </w:tcPr>
          <w:p w:rsidR="00EC7281" w:rsidRDefault="00EC7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EC7281" w:rsidRDefault="00EC7281" w:rsidP="00EC72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  <w14:numSpacing w14:val="default"/>
        </w:rPr>
        <w:sectPr w:rsidR="00EC728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D81494" w:rsidRDefault="00D81494"/>
    <w:sectPr w:rsidR="00D8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C0FFA"/>
    <w:multiLevelType w:val="hybridMultilevel"/>
    <w:tmpl w:val="466A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81"/>
    <w:rsid w:val="00D81494"/>
    <w:rsid w:val="00E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EE22"/>
  <w15:chartTrackingRefBased/>
  <w15:docId w15:val="{116D2101-18FC-4038-8843-4974492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728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12867</Characters>
  <Application>Microsoft Office Word</Application>
  <DocSecurity>0</DocSecurity>
  <Lines>107</Lines>
  <Paragraphs>30</Paragraphs>
  <ScaleCrop>false</ScaleCrop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Дарья Сергеевна Осипова</cp:lastModifiedBy>
  <cp:revision>1</cp:revision>
  <dcterms:created xsi:type="dcterms:W3CDTF">2021-10-04T03:04:00Z</dcterms:created>
  <dcterms:modified xsi:type="dcterms:W3CDTF">2021-10-04T03:05:00Z</dcterms:modified>
</cp:coreProperties>
</file>