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4D" w:rsidRDefault="00E43BA7" w:rsidP="00E43BA7">
      <w:pPr>
        <w:jc w:val="center"/>
        <w:rPr>
          <w:rFonts w:ascii="Times New Roman" w:hAnsi="Times New Roman" w:cs="Times New Roman"/>
          <w:b/>
          <w:sz w:val="24"/>
          <w:szCs w:val="24"/>
        </w:rPr>
      </w:pPr>
      <w:r w:rsidRPr="00E43BA7">
        <w:rPr>
          <w:rFonts w:ascii="Times New Roman" w:hAnsi="Times New Roman" w:cs="Times New Roman"/>
          <w:b/>
          <w:sz w:val="24"/>
          <w:szCs w:val="24"/>
        </w:rPr>
        <w:t>Уважаемые юридические лица и индивидуальные предприниматели.</w:t>
      </w:r>
    </w:p>
    <w:p w:rsidR="001F2B5F" w:rsidRDefault="001F2B5F" w:rsidP="00E43BA7">
      <w:pPr>
        <w:jc w:val="center"/>
        <w:rPr>
          <w:rFonts w:ascii="Times New Roman" w:hAnsi="Times New Roman" w:cs="Times New Roman"/>
          <w:b/>
          <w:sz w:val="24"/>
          <w:szCs w:val="24"/>
        </w:rPr>
      </w:pPr>
    </w:p>
    <w:p w:rsidR="00127CF9" w:rsidRPr="00127CF9" w:rsidRDefault="00127CF9" w:rsidP="00127CF9">
      <w:pPr>
        <w:autoSpaceDE w:val="0"/>
        <w:autoSpaceDN w:val="0"/>
        <w:adjustRightInd w:val="0"/>
        <w:spacing w:after="0" w:line="240" w:lineRule="auto"/>
        <w:ind w:firstLine="426"/>
        <w:jc w:val="both"/>
        <w:rPr>
          <w:rFonts w:ascii="Times New Roman" w:hAnsi="Times New Roman" w:cs="Times New Roman"/>
          <w:sz w:val="24"/>
          <w:szCs w:val="24"/>
        </w:rPr>
      </w:pPr>
      <w:r w:rsidRPr="00127CF9">
        <w:rPr>
          <w:rFonts w:ascii="Times New Roman" w:hAnsi="Times New Roman" w:cs="Times New Roman"/>
          <w:bCs/>
          <w:sz w:val="24"/>
          <w:szCs w:val="24"/>
        </w:rPr>
        <w:t xml:space="preserve">На территории </w:t>
      </w:r>
      <w:proofErr w:type="spellStart"/>
      <w:r w:rsidRPr="00127CF9">
        <w:rPr>
          <w:rFonts w:ascii="Times New Roman" w:hAnsi="Times New Roman" w:cs="Times New Roman"/>
          <w:bCs/>
          <w:sz w:val="24"/>
          <w:szCs w:val="24"/>
        </w:rPr>
        <w:t>Слюдянского</w:t>
      </w:r>
      <w:proofErr w:type="spellEnd"/>
      <w:r w:rsidRPr="00127CF9">
        <w:rPr>
          <w:rFonts w:ascii="Times New Roman" w:hAnsi="Times New Roman" w:cs="Times New Roman"/>
          <w:bCs/>
          <w:sz w:val="24"/>
          <w:szCs w:val="24"/>
        </w:rPr>
        <w:t xml:space="preserve"> муниципального образования действует нормативно-правовой акт по утверждению правил благоустройства на территории </w:t>
      </w:r>
      <w:proofErr w:type="spellStart"/>
      <w:r w:rsidRPr="00127CF9">
        <w:rPr>
          <w:rFonts w:ascii="Times New Roman" w:hAnsi="Times New Roman" w:cs="Times New Roman"/>
          <w:bCs/>
          <w:sz w:val="24"/>
          <w:szCs w:val="24"/>
        </w:rPr>
        <w:t>Слюдянского</w:t>
      </w:r>
      <w:proofErr w:type="spellEnd"/>
      <w:r w:rsidRPr="00127CF9">
        <w:rPr>
          <w:rFonts w:ascii="Times New Roman" w:hAnsi="Times New Roman" w:cs="Times New Roman"/>
          <w:bCs/>
          <w:sz w:val="24"/>
          <w:szCs w:val="24"/>
        </w:rPr>
        <w:t xml:space="preserve"> муниципального образования утверждённый решением </w:t>
      </w:r>
      <w:r w:rsidRPr="00127CF9">
        <w:rPr>
          <w:rFonts w:ascii="Times New Roman" w:hAnsi="Times New Roman" w:cs="Times New Roman"/>
          <w:sz w:val="24"/>
          <w:szCs w:val="24"/>
        </w:rPr>
        <w:t xml:space="preserve">Думы </w:t>
      </w:r>
      <w:proofErr w:type="spellStart"/>
      <w:r w:rsidRPr="00127CF9">
        <w:rPr>
          <w:rFonts w:ascii="Times New Roman" w:hAnsi="Times New Roman" w:cs="Times New Roman"/>
          <w:sz w:val="24"/>
          <w:szCs w:val="24"/>
        </w:rPr>
        <w:t>Слюдянского</w:t>
      </w:r>
      <w:proofErr w:type="spellEnd"/>
      <w:r w:rsidRPr="00127CF9">
        <w:rPr>
          <w:rFonts w:ascii="Times New Roman" w:hAnsi="Times New Roman" w:cs="Times New Roman"/>
          <w:sz w:val="24"/>
          <w:szCs w:val="24"/>
        </w:rPr>
        <w:t xml:space="preserve"> муниципального образования от 10.10.2017 года № 21-</w:t>
      </w:r>
      <w:r w:rsidRPr="00127CF9">
        <w:rPr>
          <w:rFonts w:ascii="Times New Roman" w:hAnsi="Times New Roman" w:cs="Times New Roman"/>
          <w:sz w:val="24"/>
          <w:szCs w:val="24"/>
          <w:lang w:val="en-US"/>
        </w:rPr>
        <w:t>IV</w:t>
      </w:r>
      <w:r w:rsidRPr="00127CF9">
        <w:rPr>
          <w:rFonts w:ascii="Times New Roman" w:hAnsi="Times New Roman" w:cs="Times New Roman"/>
          <w:sz w:val="24"/>
          <w:szCs w:val="24"/>
        </w:rPr>
        <w:t>ГД.</w:t>
      </w:r>
    </w:p>
    <w:p w:rsidR="005908E4" w:rsidRPr="00127CF9" w:rsidRDefault="00127CF9" w:rsidP="00127CF9">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127CF9">
        <w:rPr>
          <w:rFonts w:ascii="Times New Roman" w:eastAsia="Calibri" w:hAnsi="Times New Roman" w:cs="Times New Roman"/>
          <w:iCs/>
          <w:sz w:val="24"/>
          <w:szCs w:val="24"/>
        </w:rPr>
        <w:t xml:space="preserve">В соответствии с разделом 10.5.3 правил благоустройства на территории </w:t>
      </w:r>
      <w:proofErr w:type="spellStart"/>
      <w:r w:rsidRPr="00127CF9">
        <w:rPr>
          <w:rFonts w:ascii="Times New Roman" w:eastAsia="Calibri" w:hAnsi="Times New Roman" w:cs="Times New Roman"/>
          <w:iCs/>
          <w:sz w:val="24"/>
          <w:szCs w:val="24"/>
        </w:rPr>
        <w:t>Слюдянского</w:t>
      </w:r>
      <w:proofErr w:type="spellEnd"/>
      <w:r w:rsidRPr="00127CF9">
        <w:rPr>
          <w:rFonts w:ascii="Times New Roman" w:eastAsia="Calibri" w:hAnsi="Times New Roman" w:cs="Times New Roman"/>
          <w:iCs/>
          <w:sz w:val="24"/>
          <w:szCs w:val="24"/>
        </w:rPr>
        <w:t xml:space="preserve"> муниципального образования следует:</w:t>
      </w:r>
    </w:p>
    <w:p w:rsidR="005908E4" w:rsidRPr="005908E4" w:rsidRDefault="005908E4" w:rsidP="000D1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10.5.3.1. Эксплуатацию зданий и сооружений, их ремонт производить в соответствии с установленными правилами и нормами технической эксплуатации.</w:t>
      </w:r>
    </w:p>
    <w:p w:rsidR="005908E4" w:rsidRPr="005908E4" w:rsidRDefault="005908E4" w:rsidP="000D1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908E4" w:rsidRPr="005908E4" w:rsidRDefault="005908E4" w:rsidP="000D1DB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 xml:space="preserve">10.5.3.3.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proofErr w:type="spellStart"/>
      <w:r w:rsidRPr="005908E4">
        <w:rPr>
          <w:rFonts w:ascii="Times New Roman" w:hAnsi="Times New Roman" w:cs="Times New Roman"/>
          <w:color w:val="000000" w:themeColor="text1"/>
          <w:sz w:val="24"/>
          <w:szCs w:val="24"/>
        </w:rPr>
        <w:t>Слюдянского</w:t>
      </w:r>
      <w:proofErr w:type="spellEnd"/>
      <w:r w:rsidRPr="005908E4">
        <w:rPr>
          <w:rFonts w:ascii="Times New Roman" w:hAnsi="Times New Roman" w:cs="Times New Roman"/>
          <w:color w:val="000000" w:themeColor="text1"/>
          <w:sz w:val="24"/>
          <w:szCs w:val="24"/>
        </w:rPr>
        <w:t xml:space="preserve"> городского поселения.</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 xml:space="preserve">10.5.3.4. Местные разрушения облицовки, штукатурки, фактурного и окрасочного слоев, трещины в штукатурке, </w:t>
      </w:r>
      <w:proofErr w:type="spellStart"/>
      <w:r w:rsidRPr="005908E4">
        <w:rPr>
          <w:rFonts w:ascii="Times New Roman" w:hAnsi="Times New Roman" w:cs="Times New Roman"/>
          <w:color w:val="000000" w:themeColor="text1"/>
          <w:sz w:val="24"/>
          <w:szCs w:val="24"/>
        </w:rPr>
        <w:t>выкрашивание</w:t>
      </w:r>
      <w:proofErr w:type="spellEnd"/>
      <w:r w:rsidRPr="005908E4">
        <w:rPr>
          <w:rFonts w:ascii="Times New Roman" w:hAnsi="Times New Roman" w:cs="Times New Roman"/>
          <w:color w:val="000000" w:themeColor="text1"/>
          <w:sz w:val="24"/>
          <w:szCs w:val="24"/>
        </w:rPr>
        <w:t xml:space="preserve"> раствора из швов облицовки, кирпичной и </w:t>
      </w:r>
      <w:proofErr w:type="spellStart"/>
      <w:r w:rsidRPr="005908E4">
        <w:rPr>
          <w:rFonts w:ascii="Times New Roman" w:hAnsi="Times New Roman" w:cs="Times New Roman"/>
          <w:color w:val="000000" w:themeColor="text1"/>
          <w:sz w:val="24"/>
          <w:szCs w:val="24"/>
        </w:rPr>
        <w:t>мелкоблочной</w:t>
      </w:r>
      <w:proofErr w:type="spellEnd"/>
      <w:r w:rsidRPr="005908E4">
        <w:rPr>
          <w:rFonts w:ascii="Times New Roman" w:hAnsi="Times New Roman" w:cs="Times New Roman"/>
          <w:color w:val="000000" w:themeColor="text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908E4">
        <w:rPr>
          <w:rFonts w:ascii="Times New Roman" w:hAnsi="Times New Roman" w:cs="Times New Roman"/>
          <w:color w:val="000000" w:themeColor="text1"/>
          <w:sz w:val="24"/>
          <w:szCs w:val="24"/>
        </w:rPr>
        <w:t>высолы</w:t>
      </w:r>
      <w:proofErr w:type="spellEnd"/>
      <w:r w:rsidRPr="005908E4">
        <w:rPr>
          <w:rFonts w:ascii="Times New Roman" w:hAnsi="Times New Roman" w:cs="Times New Roman"/>
          <w:color w:val="000000" w:themeColor="text1"/>
          <w:sz w:val="24"/>
          <w:szCs w:val="24"/>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10.5.3.5. Физические и юридические лица, независимо от их организационно-правовых форм, в собственности или ином вещном праве которых находятся здания, строения, сооружения, объекты малых архитектурных форм, объекты некапитального характера и иные подобные объекты, обязаны производить очистку стен от загрязнений (несанкционированные рисунки, надписи, лакокрасочные загрязнения и им подобных отклонений от цветовой гаммы и т.д.).</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10.5.3.6. 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 xml:space="preserve">10.5.3.7.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на основании паспортов по отделке фасадов, утвержденных отделом архитектуры, геодезии, капитального строительства администрации городского поселения.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sidRPr="005908E4">
        <w:rPr>
          <w:rFonts w:ascii="Times New Roman" w:hAnsi="Times New Roman" w:cs="Times New Roman"/>
          <w:color w:val="000000" w:themeColor="text1"/>
          <w:sz w:val="24"/>
          <w:szCs w:val="24"/>
        </w:rPr>
        <w:t>сандриков</w:t>
      </w:r>
      <w:proofErr w:type="spellEnd"/>
      <w:r w:rsidRPr="005908E4">
        <w:rPr>
          <w:rFonts w:ascii="Times New Roman" w:hAnsi="Times New Roman" w:cs="Times New Roman"/>
          <w:color w:val="000000" w:themeColor="text1"/>
          <w:sz w:val="24"/>
          <w:szCs w:val="24"/>
        </w:rPr>
        <w:t>, подоконников и т.п. и водосточных труб. Слабо держащаяся старая краска должна быть удалена.</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10.5.3.8. Запрещается самовольное перекрашивание,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 xml:space="preserve"> 10.5.3.9. Запрещается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 xml:space="preserve">10.5.3.10. Запрещается возводить к зданиям, сооружениям, павильонам, киоскам, палаткам различного рода пристройки, козырьки, навесы, ставни, не предусмотренные </w:t>
      </w:r>
      <w:r w:rsidRPr="005908E4">
        <w:rPr>
          <w:rFonts w:ascii="Times New Roman" w:hAnsi="Times New Roman" w:cs="Times New Roman"/>
          <w:color w:val="000000" w:themeColor="text1"/>
          <w:sz w:val="24"/>
          <w:szCs w:val="24"/>
        </w:rPr>
        <w:lastRenderedPageBreak/>
        <w:t>проектом; складировать тару и запасы товаров у киосков, палаток, павильонов мелкорозничной торговли и магазинов.</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10.5.3.11. Здания и строения должны быть оборудованы номерными, указательными и домовыми знаками (далее - домовые знаки). Домовые знаки должны содержаться в чистоте и исправном состоянии и освещаться в темное время суток. Жилые здания, кроме того, должны быть оборудованы указателями номеров подъездов.</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908E4" w:rsidRPr="005908E4" w:rsidRDefault="005908E4" w:rsidP="000D1DB1">
      <w:pPr>
        <w:spacing w:after="0" w:line="240" w:lineRule="auto"/>
        <w:ind w:firstLine="709"/>
        <w:jc w:val="both"/>
        <w:rPr>
          <w:rFonts w:ascii="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10.5.3.14.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5908E4" w:rsidRPr="005908E4" w:rsidRDefault="005908E4" w:rsidP="000D1DB1">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5908E4">
        <w:rPr>
          <w:rFonts w:ascii="Times New Roman" w:hAnsi="Times New Roman" w:cs="Times New Roman"/>
          <w:color w:val="000000" w:themeColor="text1"/>
          <w:sz w:val="24"/>
          <w:szCs w:val="24"/>
        </w:rPr>
        <w:t xml:space="preserve">10.5.3.15. </w:t>
      </w:r>
      <w:r w:rsidRPr="005908E4">
        <w:rPr>
          <w:rFonts w:ascii="Times New Roman" w:eastAsia="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85EAB" w:rsidRPr="00E85EAB" w:rsidRDefault="00127CF9" w:rsidP="000D1DB1">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hAnsi="Times New Roman" w:cs="Times New Roman"/>
          <w:b/>
          <w:color w:val="000000" w:themeColor="text1"/>
          <w:sz w:val="24"/>
          <w:szCs w:val="24"/>
        </w:rPr>
        <w:tab/>
      </w:r>
      <w:r w:rsidR="00E85EAB" w:rsidRPr="00E85EAB">
        <w:rPr>
          <w:rFonts w:ascii="Times New Roman" w:eastAsia="Calibri" w:hAnsi="Times New Roman" w:cs="Times New Roman"/>
          <w:i/>
          <w:iCs/>
          <w:sz w:val="24"/>
          <w:szCs w:val="24"/>
        </w:rPr>
        <w:t>При неисполнении положений вышеуказанн</w:t>
      </w:r>
      <w:r w:rsidR="00F455E2">
        <w:rPr>
          <w:rFonts w:ascii="Times New Roman" w:eastAsia="Calibri" w:hAnsi="Times New Roman" w:cs="Times New Roman"/>
          <w:i/>
          <w:iCs/>
          <w:sz w:val="24"/>
          <w:szCs w:val="24"/>
        </w:rPr>
        <w:t>ого нормативно правового</w:t>
      </w:r>
      <w:r w:rsidR="00E85EAB" w:rsidRPr="00E85EAB">
        <w:rPr>
          <w:rFonts w:ascii="Times New Roman" w:eastAsia="Calibri" w:hAnsi="Times New Roman" w:cs="Times New Roman"/>
          <w:i/>
          <w:iCs/>
          <w:sz w:val="24"/>
          <w:szCs w:val="24"/>
        </w:rPr>
        <w:t xml:space="preserve"> акт</w:t>
      </w:r>
      <w:r w:rsidR="00F455E2">
        <w:rPr>
          <w:rFonts w:ascii="Times New Roman" w:eastAsia="Calibri" w:hAnsi="Times New Roman" w:cs="Times New Roman"/>
          <w:i/>
          <w:iCs/>
          <w:sz w:val="24"/>
          <w:szCs w:val="24"/>
        </w:rPr>
        <w:t>а</w:t>
      </w:r>
      <w:r w:rsidR="00E85EAB" w:rsidRPr="00E85EAB">
        <w:rPr>
          <w:rFonts w:ascii="Times New Roman" w:eastAsia="Calibri" w:hAnsi="Times New Roman" w:cs="Times New Roman"/>
          <w:i/>
          <w:iCs/>
          <w:sz w:val="24"/>
          <w:szCs w:val="24"/>
        </w:rPr>
        <w:t>, будет составлен протокол об административном правонарушении, поскольку в соответствии с п.3., ст. 7 Федерального Закона от 06.10.2003 года № 131-ФЗ «Об общих принципах организации местного самоуправления в Российской Федерации»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85EAB" w:rsidRPr="00E85EAB" w:rsidRDefault="00B41E79" w:rsidP="000D1DB1">
      <w:pPr>
        <w:widowControl w:val="0"/>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За неисполнение </w:t>
      </w:r>
      <w:proofErr w:type="spellStart"/>
      <w:r>
        <w:rPr>
          <w:rFonts w:ascii="Times New Roman" w:eastAsia="Calibri" w:hAnsi="Times New Roman" w:cs="Times New Roman"/>
          <w:i/>
          <w:iCs/>
          <w:sz w:val="24"/>
          <w:szCs w:val="24"/>
        </w:rPr>
        <w:t>муниципа</w:t>
      </w:r>
      <w:bookmarkStart w:id="0" w:name="_GoBack"/>
      <w:bookmarkEnd w:id="0"/>
      <w:r>
        <w:rPr>
          <w:rFonts w:ascii="Times New Roman" w:eastAsia="Calibri" w:hAnsi="Times New Roman" w:cs="Times New Roman"/>
          <w:i/>
          <w:iCs/>
          <w:sz w:val="24"/>
          <w:szCs w:val="24"/>
        </w:rPr>
        <w:t>льно</w:t>
      </w:r>
      <w:proofErr w:type="spellEnd"/>
      <w:r>
        <w:rPr>
          <w:rFonts w:ascii="Times New Roman" w:eastAsia="Calibri" w:hAnsi="Times New Roman" w:cs="Times New Roman"/>
          <w:i/>
          <w:iCs/>
          <w:sz w:val="24"/>
          <w:szCs w:val="24"/>
        </w:rPr>
        <w:t xml:space="preserve"> </w:t>
      </w:r>
      <w:r w:rsidR="00E85EAB" w:rsidRPr="00E85EAB">
        <w:rPr>
          <w:rFonts w:ascii="Times New Roman" w:eastAsia="Calibri" w:hAnsi="Times New Roman" w:cs="Times New Roman"/>
          <w:i/>
          <w:iCs/>
          <w:sz w:val="24"/>
          <w:szCs w:val="24"/>
        </w:rPr>
        <w:t>правового акта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908E4" w:rsidRPr="005908E4" w:rsidRDefault="005908E4" w:rsidP="000D1DB1">
      <w:pPr>
        <w:tabs>
          <w:tab w:val="left" w:pos="1650"/>
        </w:tabs>
        <w:ind w:firstLine="709"/>
        <w:rPr>
          <w:rFonts w:ascii="Times New Roman" w:hAnsi="Times New Roman" w:cs="Times New Roman"/>
          <w:b/>
          <w:color w:val="000000" w:themeColor="text1"/>
          <w:sz w:val="24"/>
          <w:szCs w:val="24"/>
        </w:rPr>
      </w:pPr>
    </w:p>
    <w:sectPr w:rsidR="005908E4" w:rsidRPr="00590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03"/>
    <w:rsid w:val="000D1DB1"/>
    <w:rsid w:val="00127CF9"/>
    <w:rsid w:val="001F2B5F"/>
    <w:rsid w:val="0027797A"/>
    <w:rsid w:val="005908E4"/>
    <w:rsid w:val="00796987"/>
    <w:rsid w:val="00B41E79"/>
    <w:rsid w:val="00C57F4D"/>
    <w:rsid w:val="00E42103"/>
    <w:rsid w:val="00E43BA7"/>
    <w:rsid w:val="00E85EAB"/>
    <w:rsid w:val="00F455E2"/>
    <w:rsid w:val="00F5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8A17"/>
  <w15:chartTrackingRefBased/>
  <w15:docId w15:val="{EEBBD57E-0303-4D2B-A066-A5D31886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818</Words>
  <Characters>4667</Characters>
  <Application>Microsoft Office Word</Application>
  <DocSecurity>0</DocSecurity>
  <Lines>38</Lines>
  <Paragraphs>10</Paragraphs>
  <ScaleCrop>false</ScaleCrop>
  <Company>SPecialiST RePack</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Черноскутова</dc:creator>
  <cp:keywords/>
  <dc:description/>
  <cp:lastModifiedBy>Вера Николаевна Черноскутова</cp:lastModifiedBy>
  <cp:revision>13</cp:revision>
  <dcterms:created xsi:type="dcterms:W3CDTF">2018-06-04T05:01:00Z</dcterms:created>
  <dcterms:modified xsi:type="dcterms:W3CDTF">2018-06-04T05:11:00Z</dcterms:modified>
</cp:coreProperties>
</file>